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8" w:rsidRDefault="00BB5888" w:rsidP="00BB5888">
      <w:pPr>
        <w:jc w:val="both"/>
        <w:rPr>
          <w:rFonts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676275" cy="590550"/>
            <wp:effectExtent l="19050" t="0" r="9525" b="0"/>
            <wp:docPr id="1" name="Imagen 1" descr="papeleria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eria_500p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88" w:rsidRDefault="00BB5888" w:rsidP="00BB5888">
      <w:pPr>
        <w:spacing w:after="0" w:line="240" w:lineRule="auto"/>
        <w:outlineLvl w:val="0"/>
        <w:rPr>
          <w:rFonts w:ascii="Verdana" w:hAnsi="Verdana"/>
          <w:sz w:val="16"/>
          <w:szCs w:val="16"/>
        </w:rPr>
      </w:pPr>
      <w:r w:rsidRPr="00E32DCA">
        <w:rPr>
          <w:rFonts w:ascii="Verdana" w:hAnsi="Verdana"/>
          <w:sz w:val="16"/>
          <w:szCs w:val="16"/>
        </w:rPr>
        <w:t>Servicio Nacional de Aduanas</w:t>
      </w:r>
    </w:p>
    <w:p w:rsidR="00BB5888" w:rsidRPr="00F37E50" w:rsidRDefault="00BB5888" w:rsidP="00BB5888">
      <w:pPr>
        <w:spacing w:after="0" w:line="240" w:lineRule="auto"/>
        <w:outlineLvl w:val="0"/>
        <w:rPr>
          <w:rFonts w:ascii="Verdana" w:hAnsi="Verdana" w:cs="Arial"/>
        </w:rPr>
      </w:pPr>
      <w:r w:rsidRPr="00F37E50">
        <w:rPr>
          <w:rFonts w:ascii="Verdana" w:hAnsi="Verdana"/>
          <w:sz w:val="16"/>
          <w:szCs w:val="16"/>
        </w:rPr>
        <w:t>Dirección Nacional</w:t>
      </w:r>
    </w:p>
    <w:p w:rsidR="00BB5888" w:rsidRPr="00F37E50" w:rsidRDefault="00BB5888" w:rsidP="00BB5888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F37E50">
        <w:rPr>
          <w:rFonts w:ascii="Verdana" w:hAnsi="Verdana"/>
          <w:b/>
          <w:sz w:val="16"/>
          <w:szCs w:val="16"/>
        </w:rPr>
        <w:t>Subdirección Jurídica</w:t>
      </w:r>
    </w:p>
    <w:p w:rsidR="00BB5888" w:rsidRDefault="00BB5888" w:rsidP="00BB5888">
      <w:pPr>
        <w:ind w:left="142"/>
        <w:jc w:val="both"/>
        <w:rPr>
          <w:rFonts w:ascii="Arial" w:hAnsi="Arial" w:cs="Arial"/>
          <w:b/>
        </w:rPr>
      </w:pP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RESOLUCIÓN EXENTA N° 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Valparaíso, 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b/>
          <w:lang w:val="es-ES"/>
        </w:rPr>
      </w:pPr>
      <w:r w:rsidRPr="008C1B87">
        <w:rPr>
          <w:rFonts w:ascii="Arial" w:hAnsi="Arial" w:cs="Arial"/>
          <w:b/>
          <w:lang w:val="es-ES"/>
        </w:rPr>
        <w:t xml:space="preserve">VISTOS: </w:t>
      </w:r>
    </w:p>
    <w:p w:rsidR="00BB5888" w:rsidRDefault="00BB5888" w:rsidP="00BB5888">
      <w:pPr>
        <w:ind w:firstLine="4253"/>
        <w:jc w:val="both"/>
        <w:rPr>
          <w:rFonts w:ascii="Arial" w:hAnsi="Arial" w:cs="Arial"/>
          <w:lang w:val="es-ES"/>
        </w:rPr>
      </w:pPr>
      <w:r w:rsidRPr="008C1B87">
        <w:rPr>
          <w:rFonts w:ascii="Arial" w:hAnsi="Arial" w:cs="Arial"/>
          <w:lang w:val="es-ES"/>
        </w:rPr>
        <w:t xml:space="preserve">El artículo 41 de la ley Nº 18.575, Orgánica Constitucional de Bases Generales de </w:t>
      </w:r>
      <w:smartTag w:uri="urn:schemas-microsoft-com:office:smarttags" w:element="PersonName">
        <w:smartTagPr>
          <w:attr w:name="ProductID" w:val="la Administración"/>
        </w:smartTagPr>
        <w:r w:rsidRPr="008C1B87">
          <w:rPr>
            <w:rFonts w:ascii="Arial" w:hAnsi="Arial" w:cs="Arial"/>
            <w:lang w:val="es-ES"/>
          </w:rPr>
          <w:t>la Administración</w:t>
        </w:r>
      </w:smartTag>
      <w:r w:rsidRPr="008C1B87">
        <w:rPr>
          <w:rFonts w:ascii="Arial" w:hAnsi="Arial" w:cs="Arial"/>
          <w:lang w:val="es-ES"/>
        </w:rPr>
        <w:t xml:space="preserve"> del Estado, cuyo texto refundido, coordinado y sistematizado se fijó mediante decreto con fuerza de ley N° 1/19.653, de 2000,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8C1B87">
          <w:rPr>
            <w:rFonts w:ascii="Arial" w:hAnsi="Arial" w:cs="Arial"/>
            <w:lang w:val="es-ES"/>
          </w:rPr>
          <w:t>la Presidencia</w:t>
        </w:r>
      </w:smartTag>
      <w:r w:rsidRPr="008C1B87">
        <w:rPr>
          <w:rFonts w:ascii="Arial" w:hAnsi="Arial" w:cs="Arial"/>
          <w:lang w:val="es-ES"/>
        </w:rPr>
        <w:t xml:space="preserve">; el artículo 4° número 18 de </w:t>
      </w:r>
      <w:smartTag w:uri="urn:schemas-microsoft-com:office:smarttags" w:element="PersonName">
        <w:smartTagPr>
          <w:attr w:name="ProductID" w:val="la Ley Orgánica"/>
        </w:smartTagPr>
        <w:r w:rsidRPr="008C1B87">
          <w:rPr>
            <w:rFonts w:ascii="Arial" w:hAnsi="Arial" w:cs="Arial"/>
            <w:lang w:val="es-ES"/>
          </w:rPr>
          <w:t>la Ley Orgánica</w:t>
        </w:r>
      </w:smartTag>
      <w:r w:rsidRPr="008C1B87">
        <w:rPr>
          <w:rFonts w:ascii="Arial" w:hAnsi="Arial" w:cs="Arial"/>
          <w:lang w:val="es-ES"/>
        </w:rPr>
        <w:t xml:space="preserve"> del Servicio Nacional de Aduanas, aprobado mediante decreto con fuerza de ley N° 329, de 1979, del Ministerio de Hacienda; y, </w:t>
      </w:r>
      <w:smartTag w:uri="urn:schemas-microsoft-com:office:smarttags" w:element="PersonName">
        <w:smartTagPr>
          <w:attr w:name="ProductID" w:val="la Resolución Exenta"/>
        </w:smartTagPr>
        <w:r w:rsidRPr="008C1B87">
          <w:rPr>
            <w:rFonts w:ascii="Arial" w:hAnsi="Arial" w:cs="Arial"/>
            <w:lang w:val="es-ES"/>
          </w:rPr>
          <w:t>la Resolución Exenta</w:t>
        </w:r>
      </w:smartTag>
      <w:r w:rsidRPr="008C1B87">
        <w:rPr>
          <w:rFonts w:ascii="Arial" w:hAnsi="Arial" w:cs="Arial"/>
          <w:lang w:val="es-ES"/>
        </w:rPr>
        <w:t xml:space="preserve"> N° 3829 de 18.08.2010  mediante la cual el Director Nacional de Aduanas delegó en las jefaturas del Servicio, las facultades legales que se señalaron.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lang w:val="es-ES"/>
        </w:rPr>
      </w:pPr>
    </w:p>
    <w:p w:rsidR="00BB5888" w:rsidRDefault="00BB5888" w:rsidP="00BB5888">
      <w:pPr>
        <w:ind w:firstLine="4253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>CONSIDERANDO: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>Que mediante Resolución Exenta N° 3829 de 18.08.2010, se delegaron las facultades  indicadas, en las autoridades que para cada caso se señalaron y se derogaron las resoluciones exentas N° 6034 de 02.12.98, N° 7218 de 14.12.07, N° 6452 de 10.09.96,  N° 5052 de 11.10.99, N° 3895 de 31.07.06, N° 4619 de 04.06.08, N° 1999 de 05.05.04, N° 4462 de 04.12.02, N° 576 de 10.02.04, N° 2342 de 01.07.02; N° 4321 de 01.07.91; y N° 8704 de 22.12.2009.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 xml:space="preserve">Que entre las facultades delegadas en los Directores y Administradores de Aduana por </w:t>
      </w:r>
      <w:smartTag w:uri="urn:schemas-microsoft-com:office:smarttags" w:element="PersonName">
        <w:smartTagPr>
          <w:attr w:name="ProductID" w:val="la Resolución Exenta"/>
        </w:smartTagPr>
        <w:r w:rsidRPr="008C1B87">
          <w:rPr>
            <w:rFonts w:ascii="Arial" w:hAnsi="Arial" w:cs="Arial"/>
          </w:rPr>
          <w:t>la Resolución Exenta</w:t>
        </w:r>
      </w:smartTag>
      <w:r w:rsidRPr="008C1B87">
        <w:rPr>
          <w:rFonts w:ascii="Arial" w:hAnsi="Arial" w:cs="Arial"/>
        </w:rPr>
        <w:t xml:space="preserve"> Nº 3.829, de 18.08.2010, se incluye la de anular declaraciones legalizadas, otorgada por el artículo 92 de </w:t>
      </w:r>
      <w:smartTag w:uri="urn:schemas-microsoft-com:office:smarttags" w:element="PersonName">
        <w:smartTagPr>
          <w:attr w:name="ProductID" w:val="la Ordenanza"/>
        </w:smartTagPr>
        <w:r w:rsidRPr="008C1B87">
          <w:rPr>
            <w:rFonts w:ascii="Arial" w:hAnsi="Arial" w:cs="Arial"/>
          </w:rPr>
          <w:t>la Ordenanza</w:t>
        </w:r>
      </w:smartTag>
      <w:r w:rsidRPr="008C1B87">
        <w:rPr>
          <w:rFonts w:ascii="Arial" w:hAnsi="Arial" w:cs="Arial"/>
        </w:rPr>
        <w:t xml:space="preserve"> de Aduanas. 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>Que tal delegación se encuentra contenida en los numerales 5.4 y 5.5, en los siguientes términos: “Anular declaraciones de importación legalizadas, que adolezcan de un vicio reglamentario que las hagan anulables, cuando en relación a una misma mercancía se tramiten dos o más declaraciones de importación”, y “Anular declaraciones de destinación aduanera que amparen mercancías cuya internación al país ha sido rechazada mediante certificación de los organismos competentes, cuya autorización se requiera para dichos fines”, respectivamente.</w:t>
      </w:r>
    </w:p>
    <w:p w:rsidR="00BB5888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lastRenderedPageBreak/>
        <w:t xml:space="preserve">Que en el marco de </w:t>
      </w:r>
      <w:smartTag w:uri="urn:schemas-microsoft-com:office:smarttags" w:element="PersonName">
        <w:smartTagPr>
          <w:attr w:name="ProductID" w:val="la Agenda Normativa"/>
        </w:smartTagPr>
        <w:r w:rsidRPr="008C1B87">
          <w:rPr>
            <w:rFonts w:ascii="Arial" w:hAnsi="Arial" w:cs="Arial"/>
          </w:rPr>
          <w:t>la Agenda Normativa</w:t>
        </w:r>
      </w:smartTag>
      <w:r w:rsidRPr="008C1B87">
        <w:rPr>
          <w:rFonts w:ascii="Arial" w:hAnsi="Arial" w:cs="Arial"/>
        </w:rPr>
        <w:t xml:space="preserve"> 2012 del Servicio, se propuso ampliar la delegación de facultades contenida en la resolución N° 3829, de 2010, respecto de las diferentes causales que hacen aplicable una anulación o modificación de los documentos de destinación aduanera, conforme al artículo 92 de </w:t>
      </w:r>
      <w:smartTag w:uri="urn:schemas-microsoft-com:office:smarttags" w:element="PersonName">
        <w:smartTagPr>
          <w:attr w:name="ProductID" w:val="la Ordenanza"/>
        </w:smartTagPr>
        <w:r w:rsidRPr="008C1B87">
          <w:rPr>
            <w:rFonts w:ascii="Arial" w:hAnsi="Arial" w:cs="Arial"/>
          </w:rPr>
          <w:t>la Ordenanza</w:t>
        </w:r>
      </w:smartTag>
      <w:r w:rsidRPr="008C1B87">
        <w:rPr>
          <w:rFonts w:ascii="Arial" w:hAnsi="Arial" w:cs="Arial"/>
        </w:rPr>
        <w:t xml:space="preserve"> de Aduanas.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>Que la ampliación de la delegación de facultades en materia de anulación y modificación de declaraciones legalizadas, inciden en cuestiones eminentemente operacionales de las Aduanas.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 xml:space="preserve">Que de acuerdo al numeral 8.6 del artículo 8 de </w:t>
      </w:r>
      <w:smartTag w:uri="urn:schemas-microsoft-com:office:smarttags" w:element="PersonName">
        <w:smartTagPr>
          <w:attr w:name="ProductID" w:val="la Resolución N"/>
        </w:smartTagPr>
        <w:r w:rsidRPr="008C1B87">
          <w:rPr>
            <w:rFonts w:ascii="Arial" w:hAnsi="Arial" w:cs="Arial"/>
          </w:rPr>
          <w:t>la Resolución N</w:t>
        </w:r>
      </w:smartTag>
      <w:r w:rsidRPr="008C1B87">
        <w:rPr>
          <w:rFonts w:ascii="Arial" w:hAnsi="Arial" w:cs="Arial"/>
        </w:rPr>
        <w:t xml:space="preserve">° 1.600 de 2008, de </w:t>
      </w:r>
      <w:smartTag w:uri="urn:schemas-microsoft-com:office:smarttags" w:element="PersonName">
        <w:smartTagPr>
          <w:attr w:name="ProductID" w:val="la Contraloría General"/>
        </w:smartTagPr>
        <w:r w:rsidRPr="008C1B87">
          <w:rPr>
            <w:rFonts w:ascii="Arial" w:hAnsi="Arial" w:cs="Arial"/>
          </w:rPr>
          <w:t>la Contraloría General</w:t>
        </w:r>
      </w:smartTag>
      <w:r w:rsidRPr="008C1B87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Pr="008C1B87">
          <w:rPr>
            <w:rFonts w:ascii="Arial" w:hAnsi="Arial" w:cs="Arial"/>
          </w:rPr>
          <w:t>la República</w:t>
        </w:r>
      </w:smartTag>
      <w:r w:rsidRPr="008C1B87">
        <w:rPr>
          <w:rFonts w:ascii="Arial" w:hAnsi="Arial" w:cs="Arial"/>
        </w:rPr>
        <w:t>, sobre exención de Toma de Razón, las devoluciones de tributos y derechos y cualquier otro pago cuyo monto sea superior a 2.500 unidades tributarias mensuales, debe ordenarse mediante resolución afecta, pudiendo en consecuencia delegarse la facultad de anular o modificar las declaraciones de destinación aduanera, mediante resolución exenta en tanto no implique la devolución de un monto superior a la suma indicada.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 xml:space="preserve">Que en este sentido, y en atención a la política permanente del Servicio, de descentralizar y desconcentrar el ejercicio de las funciones que le competen, se ha estimado pertinente, delegar - introduciendo las modificaciones respectivas a </w:t>
      </w:r>
      <w:smartTag w:uri="urn:schemas-microsoft-com:office:smarttags" w:element="PersonName">
        <w:smartTagPr>
          <w:attr w:name="ProductID" w:val="la Resolución Exenta"/>
        </w:smartTagPr>
        <w:r w:rsidRPr="008C1B87">
          <w:rPr>
            <w:rFonts w:ascii="Arial" w:hAnsi="Arial" w:cs="Arial"/>
          </w:rPr>
          <w:t>la Resolución Exenta</w:t>
        </w:r>
      </w:smartTag>
      <w:r w:rsidRPr="008C1B87">
        <w:rPr>
          <w:rFonts w:ascii="Arial" w:hAnsi="Arial" w:cs="Arial"/>
        </w:rPr>
        <w:t xml:space="preserve"> Nº 3.829, de 18.08.2010 - la facultad de anular o modificar las declaraciones de destinación aduanera establecida en el artículo 92 de </w:t>
      </w:r>
      <w:smartTag w:uri="urn:schemas-microsoft-com:office:smarttags" w:element="PersonName">
        <w:smartTagPr>
          <w:attr w:name="ProductID" w:val="la Ordenanza"/>
        </w:smartTagPr>
        <w:r w:rsidRPr="008C1B87">
          <w:rPr>
            <w:rFonts w:ascii="Arial" w:hAnsi="Arial" w:cs="Arial"/>
          </w:rPr>
          <w:t>la Ordenanza</w:t>
        </w:r>
      </w:smartTag>
      <w:r w:rsidRPr="008C1B87">
        <w:rPr>
          <w:rFonts w:ascii="Arial" w:hAnsi="Arial" w:cs="Arial"/>
        </w:rPr>
        <w:t xml:space="preserve"> de Aduanas, en los Directores y Administradores de Aduana, siempre que en el ejercicio de esta facultad no se ordene la devolución de tributos, derechos o cualquier otro pago cuyo monto sea superior a 2.500</w:t>
      </w:r>
      <w:r>
        <w:rPr>
          <w:rFonts w:ascii="Arial" w:hAnsi="Arial" w:cs="Arial"/>
        </w:rPr>
        <w:t xml:space="preserve"> unidades tributarias mensuales, y</w:t>
      </w:r>
      <w:r w:rsidRPr="008C1B87">
        <w:rPr>
          <w:rFonts w:ascii="Arial" w:hAnsi="Arial" w:cs="Arial"/>
        </w:rPr>
        <w:t xml:space="preserve"> </w:t>
      </w:r>
    </w:p>
    <w:p w:rsidR="00BB5888" w:rsidRDefault="00BB5888" w:rsidP="00BB5888">
      <w:pPr>
        <w:jc w:val="both"/>
        <w:rPr>
          <w:rFonts w:ascii="Arial" w:hAnsi="Arial" w:cs="Arial"/>
          <w:b/>
        </w:rPr>
      </w:pP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TENIENDO PRESENTE: 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</w:rPr>
        <w:t xml:space="preserve">La Resolución Nº 1.600 de 2008, de </w:t>
      </w:r>
      <w:smartTag w:uri="urn:schemas-microsoft-com:office:smarttags" w:element="PersonName">
        <w:smartTagPr>
          <w:attr w:name="ProductID" w:val="la Contraloría General"/>
        </w:smartTagPr>
        <w:r w:rsidRPr="008C1B87">
          <w:rPr>
            <w:rFonts w:ascii="Arial" w:hAnsi="Arial" w:cs="Arial"/>
          </w:rPr>
          <w:t>la Contraloría General</w:t>
        </w:r>
      </w:smartTag>
      <w:r w:rsidRPr="008C1B87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Pr="008C1B87">
          <w:rPr>
            <w:rFonts w:ascii="Arial" w:hAnsi="Arial" w:cs="Arial"/>
          </w:rPr>
          <w:t>la República</w:t>
        </w:r>
      </w:smartTag>
      <w:r w:rsidRPr="008C1B87">
        <w:rPr>
          <w:rFonts w:ascii="Arial" w:hAnsi="Arial" w:cs="Arial"/>
        </w:rPr>
        <w:t xml:space="preserve">, que fija normas sobre exención del trámite de toma de razón, y las facultades que me confieren el artículo 41 de la ley Nº 18.575 y el artículo 4º número 18 de </w:t>
      </w:r>
      <w:smartTag w:uri="urn:schemas-microsoft-com:office:smarttags" w:element="PersonName">
        <w:smartTagPr>
          <w:attr w:name="ProductID" w:val="la Ley Orgánica"/>
        </w:smartTagPr>
        <w:r w:rsidRPr="008C1B87">
          <w:rPr>
            <w:rFonts w:ascii="Arial" w:hAnsi="Arial" w:cs="Arial"/>
          </w:rPr>
          <w:t>la Ley Orgánica</w:t>
        </w:r>
      </w:smartTag>
      <w:r w:rsidRPr="008C1B87">
        <w:rPr>
          <w:rFonts w:ascii="Arial" w:hAnsi="Arial" w:cs="Arial"/>
        </w:rPr>
        <w:t xml:space="preserve"> del Servicio Nacional de Aduanas, dicto la siguiente,</w:t>
      </w:r>
    </w:p>
    <w:p w:rsidR="00BB5888" w:rsidRPr="008C1B87" w:rsidRDefault="00BB5888" w:rsidP="00BB58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B5888" w:rsidRPr="008C1B87" w:rsidRDefault="00BB5888" w:rsidP="00BB5888">
      <w:pPr>
        <w:autoSpaceDE w:val="0"/>
        <w:autoSpaceDN w:val="0"/>
        <w:adjustRightInd w:val="0"/>
        <w:ind w:firstLine="4253"/>
        <w:jc w:val="both"/>
        <w:rPr>
          <w:rFonts w:ascii="Arial" w:hAnsi="Arial" w:cs="Arial"/>
          <w:b/>
          <w:bCs/>
        </w:rPr>
      </w:pPr>
      <w:r w:rsidRPr="008C1B87">
        <w:rPr>
          <w:rFonts w:ascii="Arial" w:hAnsi="Arial" w:cs="Arial"/>
          <w:b/>
          <w:bCs/>
        </w:rPr>
        <w:t>RESOLUCIÓN:</w:t>
      </w:r>
    </w:p>
    <w:p w:rsidR="00BB5888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  <w:b/>
        </w:rPr>
        <w:t xml:space="preserve">I. </w:t>
      </w:r>
      <w:proofErr w:type="spellStart"/>
      <w:r w:rsidRPr="008C1B87">
        <w:rPr>
          <w:rFonts w:ascii="Arial" w:hAnsi="Arial" w:cs="Arial"/>
          <w:b/>
        </w:rPr>
        <w:t>Déjase</w:t>
      </w:r>
      <w:proofErr w:type="spellEnd"/>
      <w:r w:rsidRPr="008C1B87">
        <w:rPr>
          <w:rFonts w:ascii="Arial" w:hAnsi="Arial" w:cs="Arial"/>
        </w:rPr>
        <w:t xml:space="preserve"> sin efecto la delegación de facultades contenida en los numerales 5.4 y 5.5 Resolución Exenta Nº 3.829, de 18.08.2010, del Director Nacional de Aduanas.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</w:p>
    <w:p w:rsidR="00BB5888" w:rsidRPr="008C1B87" w:rsidRDefault="00BB5888" w:rsidP="00BB5888">
      <w:pPr>
        <w:ind w:firstLine="4253"/>
        <w:jc w:val="both"/>
        <w:rPr>
          <w:rFonts w:ascii="Arial" w:hAnsi="Arial" w:cs="Arial"/>
          <w:lang w:val="es-ES"/>
        </w:rPr>
      </w:pPr>
      <w:r w:rsidRPr="008C1B87">
        <w:rPr>
          <w:rFonts w:ascii="Arial" w:hAnsi="Arial" w:cs="Arial"/>
          <w:b/>
        </w:rPr>
        <w:t xml:space="preserve">II. </w:t>
      </w:r>
      <w:proofErr w:type="spellStart"/>
      <w:r w:rsidRPr="008C1B87">
        <w:rPr>
          <w:rFonts w:ascii="Arial" w:hAnsi="Arial" w:cs="Arial"/>
          <w:b/>
        </w:rPr>
        <w:t>Delégase</w:t>
      </w:r>
      <w:proofErr w:type="spellEnd"/>
      <w:r w:rsidRPr="008C1B87">
        <w:rPr>
          <w:rFonts w:ascii="Arial" w:hAnsi="Arial" w:cs="Arial"/>
          <w:b/>
        </w:rPr>
        <w:t xml:space="preserve"> </w:t>
      </w:r>
      <w:r w:rsidRPr="008C1B87">
        <w:rPr>
          <w:rFonts w:ascii="Arial" w:hAnsi="Arial" w:cs="Arial"/>
        </w:rPr>
        <w:t>en los Directores Regionales y Administradores de Aduana la facultad de m</w:t>
      </w:r>
      <w:proofErr w:type="spellStart"/>
      <w:r w:rsidRPr="008C1B87">
        <w:rPr>
          <w:rFonts w:ascii="Arial" w:hAnsi="Arial" w:cs="Arial"/>
          <w:lang w:val="es-ES"/>
        </w:rPr>
        <w:t>odificar</w:t>
      </w:r>
      <w:proofErr w:type="spellEnd"/>
      <w:r w:rsidRPr="008C1B87">
        <w:rPr>
          <w:rFonts w:ascii="Arial" w:hAnsi="Arial" w:cs="Arial"/>
          <w:lang w:val="es-ES"/>
        </w:rPr>
        <w:t xml:space="preserve"> o dejar sin efecto, declaraciones de </w:t>
      </w:r>
      <w:r w:rsidRPr="008C1B87">
        <w:rPr>
          <w:rFonts w:ascii="Arial" w:hAnsi="Arial" w:cs="Arial"/>
          <w:lang w:val="es-ES"/>
        </w:rPr>
        <w:lastRenderedPageBreak/>
        <w:t xml:space="preserve">destinación aduaneras legalizadas, conforme a  las causales establecidas en el artículo 92 de </w:t>
      </w:r>
      <w:smartTag w:uri="urn:schemas-microsoft-com:office:smarttags" w:element="PersonName">
        <w:smartTagPr>
          <w:attr w:name="ProductID" w:val="la Ordenanza"/>
        </w:smartTagPr>
        <w:r w:rsidRPr="008C1B87">
          <w:rPr>
            <w:rFonts w:ascii="Arial" w:hAnsi="Arial" w:cs="Arial"/>
            <w:lang w:val="es-ES"/>
          </w:rPr>
          <w:t>la Ordenanza</w:t>
        </w:r>
      </w:smartTag>
      <w:r w:rsidRPr="008C1B87">
        <w:rPr>
          <w:rFonts w:ascii="Arial" w:hAnsi="Arial" w:cs="Arial"/>
          <w:lang w:val="es-ES"/>
        </w:rPr>
        <w:t xml:space="preserve"> de Aduanas, salvo de aquellas cuya modificación o anulación impliquen la devolución </w:t>
      </w:r>
      <w:r w:rsidRPr="008C1B87">
        <w:rPr>
          <w:rFonts w:ascii="Arial" w:hAnsi="Arial" w:cs="Arial"/>
        </w:rPr>
        <w:t>de tributos, derechos o cualquier otro pago cuyo monto sea superior a 2.500 unidades tributarias mensuales.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  <w:b/>
        </w:rPr>
        <w:t>III.</w:t>
      </w:r>
      <w:r w:rsidRPr="008C1B87">
        <w:rPr>
          <w:rFonts w:ascii="Arial" w:hAnsi="Arial" w:cs="Arial"/>
        </w:rPr>
        <w:t xml:space="preserve"> Como consecuencia de las modificaciones que anteceden, </w:t>
      </w:r>
      <w:proofErr w:type="spellStart"/>
      <w:r w:rsidRPr="008C1B87">
        <w:rPr>
          <w:rFonts w:ascii="Arial" w:hAnsi="Arial" w:cs="Arial"/>
        </w:rPr>
        <w:t>sustitúyese</w:t>
      </w:r>
      <w:proofErr w:type="spellEnd"/>
      <w:r w:rsidRPr="008C1B87">
        <w:rPr>
          <w:rFonts w:ascii="Arial" w:hAnsi="Arial" w:cs="Arial"/>
        </w:rPr>
        <w:t xml:space="preserve"> el numeral 5.4 y elimínese el numeral 5.5 de </w:t>
      </w:r>
      <w:smartTag w:uri="urn:schemas-microsoft-com:office:smarttags" w:element="PersonName">
        <w:smartTagPr>
          <w:attr w:name="ProductID" w:val="la Resolución Exenta"/>
        </w:smartTagPr>
        <w:r w:rsidRPr="008C1B87">
          <w:rPr>
            <w:rFonts w:ascii="Arial" w:hAnsi="Arial" w:cs="Arial"/>
          </w:rPr>
          <w:t>la Resolución Exenta</w:t>
        </w:r>
      </w:smartTag>
      <w:r w:rsidRPr="008C1B87">
        <w:rPr>
          <w:rFonts w:ascii="Arial" w:hAnsi="Arial" w:cs="Arial"/>
        </w:rPr>
        <w:t xml:space="preserve"> Nº 3.829, de 18.08.2010, del Director Nacional de Aduanas.</w:t>
      </w:r>
    </w:p>
    <w:p w:rsidR="00BB5888" w:rsidRPr="008C1B87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  <w:b/>
        </w:rPr>
        <w:t xml:space="preserve">IV. </w:t>
      </w:r>
      <w:r w:rsidRPr="008C1B87">
        <w:rPr>
          <w:rFonts w:ascii="Arial" w:hAnsi="Arial" w:cs="Arial"/>
        </w:rPr>
        <w:t xml:space="preserve">Incorpórese por </w:t>
      </w:r>
      <w:smartTag w:uri="urn:schemas-microsoft-com:office:smarttags" w:element="PersonName">
        <w:smartTagPr>
          <w:attr w:name="ProductID" w:val="la Subdirección Jurídica"/>
        </w:smartTagPr>
        <w:r w:rsidRPr="008C1B87">
          <w:rPr>
            <w:rFonts w:ascii="Arial" w:hAnsi="Arial" w:cs="Arial"/>
          </w:rPr>
          <w:t>la Subdirección Jurídica</w:t>
        </w:r>
      </w:smartTag>
      <w:r w:rsidRPr="008C1B87">
        <w:rPr>
          <w:rFonts w:ascii="Arial" w:hAnsi="Arial" w:cs="Arial"/>
        </w:rPr>
        <w:t xml:space="preserve">, en el anexo respectivo y apéndices de </w:t>
      </w:r>
      <w:smartTag w:uri="urn:schemas-microsoft-com:office:smarttags" w:element="PersonName">
        <w:smartTagPr>
          <w:attr w:name="ProductID" w:val="la Resolución Exenta"/>
        </w:smartTagPr>
        <w:r w:rsidRPr="008C1B87">
          <w:rPr>
            <w:rFonts w:ascii="Arial" w:hAnsi="Arial" w:cs="Arial"/>
          </w:rPr>
          <w:t>la Resolución Exenta</w:t>
        </w:r>
      </w:smartTag>
      <w:r w:rsidRPr="008C1B87">
        <w:rPr>
          <w:rFonts w:ascii="Arial" w:hAnsi="Arial" w:cs="Arial"/>
        </w:rPr>
        <w:t xml:space="preserve"> Nº 3.829, de 18.08.2010, del Director Nacional de Aduanas, la presente modificación.</w:t>
      </w:r>
    </w:p>
    <w:p w:rsidR="00BB5888" w:rsidRDefault="00BB5888" w:rsidP="00BB5888">
      <w:pPr>
        <w:ind w:firstLine="4253"/>
        <w:jc w:val="both"/>
        <w:rPr>
          <w:rFonts w:ascii="Arial" w:hAnsi="Arial" w:cs="Arial"/>
        </w:rPr>
      </w:pPr>
      <w:r w:rsidRPr="008C1B87">
        <w:rPr>
          <w:rFonts w:ascii="Arial" w:hAnsi="Arial" w:cs="Arial"/>
          <w:b/>
        </w:rPr>
        <w:t>V.</w:t>
      </w:r>
      <w:r w:rsidRPr="008C1B87">
        <w:rPr>
          <w:rFonts w:ascii="Arial" w:hAnsi="Arial" w:cs="Arial"/>
        </w:rPr>
        <w:t xml:space="preserve"> La presente resolución entrará en vigencia a contar del primer día hábil del mes siguiente a su publicación en el Diario Oficial.</w:t>
      </w:r>
    </w:p>
    <w:p w:rsidR="00BB5888" w:rsidRDefault="00BB5888" w:rsidP="00BB5888">
      <w:pPr>
        <w:jc w:val="both"/>
        <w:rPr>
          <w:rFonts w:ascii="Arial" w:hAnsi="Arial" w:cs="Arial"/>
        </w:rPr>
      </w:pPr>
    </w:p>
    <w:p w:rsidR="00BB5888" w:rsidRDefault="00BB5888" w:rsidP="00BB5888">
      <w:pPr>
        <w:jc w:val="both"/>
        <w:rPr>
          <w:rFonts w:ascii="Arial" w:hAnsi="Arial" w:cs="Arial"/>
        </w:rPr>
      </w:pPr>
    </w:p>
    <w:p w:rsidR="00BB5888" w:rsidRPr="008C1B87" w:rsidRDefault="00BB5888" w:rsidP="00BB5888">
      <w:pPr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Anótese, comuníquese y publíquese en el Diario Oficial </w:t>
      </w: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</w:p>
    <w:p w:rsidR="00BB5888" w:rsidRPr="008C1B87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                                                               Rodolfo Álvarez </w:t>
      </w:r>
      <w:proofErr w:type="spellStart"/>
      <w:r w:rsidRPr="008C1B87">
        <w:rPr>
          <w:rFonts w:ascii="Arial" w:hAnsi="Arial" w:cs="Arial"/>
          <w:b/>
        </w:rPr>
        <w:t>Rapaport</w:t>
      </w:r>
      <w:proofErr w:type="spellEnd"/>
      <w:r w:rsidRPr="008C1B87">
        <w:rPr>
          <w:rFonts w:ascii="Arial" w:hAnsi="Arial" w:cs="Arial"/>
          <w:b/>
        </w:rPr>
        <w:t xml:space="preserve"> </w:t>
      </w:r>
    </w:p>
    <w:p w:rsidR="00BB5888" w:rsidRPr="008C1B87" w:rsidRDefault="00BB5888" w:rsidP="00BB5888">
      <w:pPr>
        <w:spacing w:after="0" w:line="240" w:lineRule="auto"/>
        <w:jc w:val="both"/>
        <w:rPr>
          <w:rFonts w:ascii="Arial" w:hAnsi="Arial" w:cs="Arial"/>
          <w:b/>
        </w:rPr>
      </w:pPr>
      <w:r w:rsidRPr="008C1B87">
        <w:rPr>
          <w:rFonts w:ascii="Arial" w:hAnsi="Arial" w:cs="Arial"/>
          <w:b/>
        </w:rPr>
        <w:t xml:space="preserve">                                                             Director Nacional de Aduanas</w:t>
      </w:r>
    </w:p>
    <w:sectPr w:rsidR="00BB5888" w:rsidRPr="008C1B87" w:rsidSect="00543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888"/>
    <w:rsid w:val="00543AE0"/>
    <w:rsid w:val="00BB5888"/>
    <w:rsid w:val="00F6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8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4549</Characters>
  <Application>Microsoft Office Word</Application>
  <DocSecurity>0</DocSecurity>
  <Lines>37</Lines>
  <Paragraphs>10</Paragraphs>
  <ScaleCrop>false</ScaleCrop>
  <Company>DNA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DNA</cp:lastModifiedBy>
  <cp:revision>1</cp:revision>
  <dcterms:created xsi:type="dcterms:W3CDTF">2012-06-27T19:58:00Z</dcterms:created>
  <dcterms:modified xsi:type="dcterms:W3CDTF">2012-06-27T20:00:00Z</dcterms:modified>
</cp:coreProperties>
</file>